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B6" w:rsidRPr="00FF0BB0" w:rsidRDefault="006445B6" w:rsidP="006445B6">
      <w:pPr>
        <w:pStyle w:val="a3"/>
        <w:spacing w:before="0" w:beforeAutospacing="0" w:after="150" w:afterAutospacing="0"/>
        <w:jc w:val="center"/>
        <w:rPr>
          <w:color w:val="202020"/>
          <w:sz w:val="28"/>
          <w:szCs w:val="28"/>
        </w:rPr>
      </w:pPr>
      <w:r w:rsidRPr="00FF0BB0">
        <w:rPr>
          <w:rStyle w:val="a4"/>
          <w:b/>
          <w:bCs/>
          <w:color w:val="682A7A"/>
          <w:sz w:val="28"/>
          <w:szCs w:val="28"/>
        </w:rPr>
        <w:t xml:space="preserve">«Как действовать школе и педагогу при осуществлении профилактики наркомании, алкоголизма, </w:t>
      </w:r>
      <w:proofErr w:type="spellStart"/>
      <w:r w:rsidRPr="00FF0BB0">
        <w:rPr>
          <w:rStyle w:val="a4"/>
          <w:b/>
          <w:bCs/>
          <w:color w:val="682A7A"/>
          <w:sz w:val="28"/>
          <w:szCs w:val="28"/>
        </w:rPr>
        <w:t>табакокурения</w:t>
      </w:r>
      <w:proofErr w:type="spellEnd"/>
      <w:r w:rsidRPr="00FF0BB0">
        <w:rPr>
          <w:rStyle w:val="a4"/>
          <w:b/>
          <w:bCs/>
          <w:color w:val="682A7A"/>
          <w:sz w:val="28"/>
          <w:szCs w:val="28"/>
        </w:rPr>
        <w:t>»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 xml:space="preserve">• Для обеспечения активного родительского участия в профилактике приобщения детей к алкоголю, наркотикам и </w:t>
      </w:r>
      <w:proofErr w:type="spellStart"/>
      <w:r w:rsidRPr="00FF0BB0">
        <w:rPr>
          <w:color w:val="202020"/>
          <w:sz w:val="28"/>
          <w:szCs w:val="28"/>
        </w:rPr>
        <w:t>табакокурению</w:t>
      </w:r>
      <w:proofErr w:type="spellEnd"/>
      <w:r w:rsidRPr="00FF0BB0">
        <w:rPr>
          <w:color w:val="202020"/>
          <w:sz w:val="28"/>
          <w:szCs w:val="28"/>
        </w:rPr>
        <w:t xml:space="preserve"> важно: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своевременно информировать родителей о фактах употребления табака, алкоголя и наркотиков их детьми; о телефоне доверия, телефонах медицинских учреждений, оказывающих помощь детям;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регулярно информировать родителей об участии их детей в выполнении программы по профилактике потребления табака, алкоголя и наркотиков.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совместно с родительским комитетом и участием психиатров-наркологов, педагогов-психологов разработать специальные программы для родителей по антиалкогольному и антинаркотическому воспитанию детей;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приглашать родителей на занятия по основам безопасности жизнедеятельности и для участия в школьных мероприятиях;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 xml:space="preserve">обеспечивать родителей информацией о телефоне доверия по проблеме приобщения детей к наркотикам, алкоголю, </w:t>
      </w:r>
      <w:proofErr w:type="spellStart"/>
      <w:r w:rsidRPr="00FF0BB0">
        <w:rPr>
          <w:color w:val="202020"/>
          <w:sz w:val="28"/>
          <w:szCs w:val="28"/>
        </w:rPr>
        <w:t>табакокурению</w:t>
      </w:r>
      <w:proofErr w:type="spellEnd"/>
      <w:r w:rsidRPr="00FF0BB0">
        <w:rPr>
          <w:color w:val="202020"/>
          <w:sz w:val="28"/>
          <w:szCs w:val="28"/>
        </w:rPr>
        <w:t>; о телефонах кабинетов наркологической экспертизы; телефонах местных медицинских учреждениях, оказывающих диагностическую и лечебную помощь детям с алкогольной и наркотической зависимостью.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• При наличии серьезных, обоснованных предположений о том, что подросток употребляет алкоголь, наркотики, курит, необходимо сообщить родителям, что только специалист может достоверно определить состояние алкогольной, никотиновой, наркотической интоксикации.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• Обязательные правила в работе педагога с несовершеннолетними детьми, которые имеют проблемы с употреблением наркотиков: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предложите подростку помощь в решении его проблем; учтите, что ребенок не примет вашу помощь, если между вами не установится атмосфера доверия.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не разглашайте информацию в отношении подростка, которому установлен официальный диагноз.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работайте в сотрудничестве с комиссией по делам несовершеннолетних, отделом профилактики правонарушений несовершеннолетних, отделом по борьбе с незаконным оборотом наркотиков, с государственными наркологическими учреждениями, узнайте у них телефоны, места расположения, часы работы.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• При ситуации, когда подросток находится в состоянии алкогольной, никотиновой или наркотической интоксикации:</w:t>
      </w:r>
    </w:p>
    <w:p w:rsid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bookmarkStart w:id="0" w:name="_GoBack"/>
      <w:bookmarkEnd w:id="0"/>
      <w:r w:rsidRPr="00FF0BB0">
        <w:rPr>
          <w:color w:val="202020"/>
          <w:sz w:val="28"/>
          <w:szCs w:val="28"/>
        </w:rPr>
        <w:lastRenderedPageBreak/>
        <w:t xml:space="preserve">пригласите школьного медицинского работника (врача), так как может оказаться, что интоксикация угрожает здоровью ученика, и </w:t>
      </w:r>
      <w:r w:rsidR="00FF0BB0" w:rsidRPr="00FF0BB0">
        <w:rPr>
          <w:color w:val="202020"/>
          <w:sz w:val="28"/>
          <w:szCs w:val="28"/>
        </w:rPr>
        <w:t>потребовать</w:t>
      </w:r>
      <w:r w:rsidRPr="00FF0BB0">
        <w:rPr>
          <w:color w:val="202020"/>
          <w:sz w:val="28"/>
          <w:szCs w:val="28"/>
        </w:rPr>
        <w:t xml:space="preserve"> оказать ему неотложную медицинскую помощь. Состояние интоксикации устанавливается наркологической экспертизой, на которую может быть </w:t>
      </w:r>
      <w:proofErr w:type="gramStart"/>
      <w:r w:rsidRPr="00FF0BB0">
        <w:rPr>
          <w:color w:val="202020"/>
          <w:sz w:val="28"/>
          <w:szCs w:val="28"/>
        </w:rPr>
        <w:t>направлен</w:t>
      </w:r>
      <w:proofErr w:type="gramEnd"/>
      <w:r w:rsidRPr="00FF0BB0">
        <w:rPr>
          <w:color w:val="202020"/>
          <w:sz w:val="28"/>
          <w:szCs w:val="28"/>
        </w:rPr>
        <w:t xml:space="preserve"> сотрудниками милиции.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поставьте в известность администрацию школы;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если факт интоксикации достоверно установлен, немедленно поставьте в известность о случившемся родителей (законных представителей) подростка; родителям следует сообщить только факты, опирающиеся на официальное заключение, сделанное специалистами; необходимо быть готовым предложить родителям провести беседу с участием психиатра-нарколога, инспектора КДН и ЗП, ОВД.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 xml:space="preserve">• в случае хулиганского поведения подростка (оскорблений словом или действием) обратитесь в отделение милиции, добейтесь </w:t>
      </w:r>
      <w:proofErr w:type="spellStart"/>
      <w:r w:rsidRPr="00FF0BB0">
        <w:rPr>
          <w:color w:val="202020"/>
          <w:sz w:val="28"/>
          <w:szCs w:val="28"/>
        </w:rPr>
        <w:t>вы¬зова</w:t>
      </w:r>
      <w:proofErr w:type="spellEnd"/>
      <w:r w:rsidRPr="00FF0BB0">
        <w:rPr>
          <w:color w:val="202020"/>
          <w:sz w:val="28"/>
          <w:szCs w:val="28"/>
        </w:rPr>
        <w:t xml:space="preserve"> наряда и составления протокола. При обнаружении у подростка наркотического вещества, в отношении него может быть возбуждено уголовное дело.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 xml:space="preserve">• Лучшая профилактика детской наркозависимости, приобщения ребёнка к алкоголю и </w:t>
      </w:r>
      <w:proofErr w:type="spellStart"/>
      <w:r w:rsidRPr="00FF0BB0">
        <w:rPr>
          <w:color w:val="202020"/>
          <w:sz w:val="28"/>
          <w:szCs w:val="28"/>
        </w:rPr>
        <w:t>табакокурению</w:t>
      </w:r>
      <w:proofErr w:type="spellEnd"/>
      <w:r w:rsidRPr="00FF0BB0">
        <w:rPr>
          <w:color w:val="202020"/>
          <w:sz w:val="28"/>
          <w:szCs w:val="28"/>
        </w:rPr>
        <w:t xml:space="preserve"> – это создание условий для разностороннего развития его личности, предоставление возможностей для творческого развития ребёнка, формирования его позитивного социального и культурного опыта.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Для этого рекомендуем: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обеспечивать стабильное функционирование системы дополнительного образования детей в школе и вне её;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развивать профессиональное партнёрство школы с общественными институтами социальной направленности;</w:t>
      </w:r>
    </w:p>
    <w:p w:rsidR="006445B6" w:rsidRPr="00FF0BB0" w:rsidRDefault="006445B6" w:rsidP="006445B6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FF0BB0">
        <w:rPr>
          <w:color w:val="202020"/>
          <w:sz w:val="28"/>
          <w:szCs w:val="28"/>
        </w:rPr>
        <w:t> использовать активные формы участия детей и подростков в социально ориентированной деятельности: общественных практиках, волонтёрском движении, органах детского самоуправления.</w:t>
      </w:r>
    </w:p>
    <w:p w:rsidR="006445B6" w:rsidRDefault="006445B6" w:rsidP="006445B6">
      <w:pPr>
        <w:pStyle w:val="a3"/>
        <w:spacing w:before="0" w:beforeAutospacing="0" w:after="15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 </w:t>
      </w:r>
    </w:p>
    <w:p w:rsidR="00272774" w:rsidRDefault="00FF0BB0"/>
    <w:sectPr w:rsidR="0027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B1"/>
    <w:rsid w:val="001E3D8D"/>
    <w:rsid w:val="00472E2C"/>
    <w:rsid w:val="006445B6"/>
    <w:rsid w:val="006C6631"/>
    <w:rsid w:val="00ED02B1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5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Учитель-38</dc:creator>
  <cp:lastModifiedBy>Завуч 2</cp:lastModifiedBy>
  <cp:revision>3</cp:revision>
  <dcterms:created xsi:type="dcterms:W3CDTF">2025-01-23T00:40:00Z</dcterms:created>
  <dcterms:modified xsi:type="dcterms:W3CDTF">2025-01-23T03:01:00Z</dcterms:modified>
</cp:coreProperties>
</file>